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TaxSlayer Practice Lab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Certification Website link: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www.linklearntaxescertification.com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Practice Lab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is where you can practice doing taxes and get your answers for the test before taking the test.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Click practice lab on right.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Password TRAINPROWEB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Create an account.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Username: 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Password: ___________________________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Certification Test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 will need to set up an account which is different from your practice lab account.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Username: 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Password: ___________________________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i2LQ/EgRmO+l+elciIxDVXiXHg==">CgMxLjA4AHIhMUZ0T2U5V0FVQ2lIS2EwUVh6Ynk2SjZnbm5ENmhLOU8z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